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160" w:line="276" w:lineRule="auto"/>
        <w:jc w:val="center"/>
        <w:rPr>
          <w:b w:val="1"/>
        </w:rPr>
      </w:pPr>
      <w:r w:rsidDel="00000000" w:rsidR="00000000" w:rsidRPr="00000000">
        <w:rPr>
          <w:b w:val="1"/>
        </w:rPr>
        <w:drawing>
          <wp:inline distB="114300" distT="114300" distL="114300" distR="114300">
            <wp:extent cx="1050240" cy="1070056"/>
            <wp:effectExtent b="0" l="0" r="0" t="0"/>
            <wp:docPr id="1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050240" cy="1070056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160" w:line="276" w:lineRule="auto"/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BOLETÍN DE PRENSA</w:t>
      </w:r>
    </w:p>
    <w:p w:rsidR="00000000" w:rsidDel="00000000" w:rsidP="00000000" w:rsidRDefault="00000000" w:rsidRPr="00000000" w14:paraId="00000004">
      <w:pPr>
        <w:spacing w:after="160" w:line="276" w:lineRule="auto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160" w:line="360" w:lineRule="auto"/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Gran jornada de Reciclatón de Usme</w:t>
      </w:r>
    </w:p>
    <w:p w:rsidR="00000000" w:rsidDel="00000000" w:rsidP="00000000" w:rsidRDefault="00000000" w:rsidRPr="00000000" w14:paraId="00000006">
      <w:pPr>
        <w:spacing w:after="160" w:line="360" w:lineRule="auto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160" w:line="360" w:lineRule="auto"/>
        <w:jc w:val="both"/>
        <w:rPr>
          <w:sz w:val="24"/>
          <w:szCs w:val="24"/>
        </w:rPr>
      </w:pPr>
      <w:r w:rsidDel="00000000" w:rsidR="00000000" w:rsidRPr="00000000">
        <w:rPr>
          <w:b w:val="1"/>
          <w:rtl w:val="0"/>
        </w:rPr>
        <w:t xml:space="preserve">Bogotá, 17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de junio de 2021:</w:t>
      </w:r>
      <w:r w:rsidDel="00000000" w:rsidR="00000000" w:rsidRPr="00000000">
        <w:rPr>
          <w:rtl w:val="0"/>
        </w:rPr>
        <w:t xml:space="preserve"> La Alcaldía Local de Usme articulada junto con la Corporación Autónoma Regional de Cundinamarca incentivaron a participar de la estrategia Reciclatón en la localidad a partir del 21 de junio y el 24 de junio, para impulsar a que las personas entreguen los diferentes residuos y sean manejados de manera adecuada para su reciclaje y evitar que contaminen el ambiente en la parte rural</w:t>
      </w:r>
      <w:r w:rsidDel="00000000" w:rsidR="00000000" w:rsidRPr="00000000">
        <w:rPr>
          <w:sz w:val="24"/>
          <w:szCs w:val="24"/>
          <w:rtl w:val="0"/>
        </w:rPr>
        <w:t xml:space="preserve">.</w:t>
      </w:r>
    </w:p>
    <w:p w:rsidR="00000000" w:rsidDel="00000000" w:rsidP="00000000" w:rsidRDefault="00000000" w:rsidRPr="00000000" w14:paraId="00000008">
      <w:pPr>
        <w:spacing w:after="160" w:line="360" w:lineRule="auto"/>
        <w:jc w:val="both"/>
        <w:rPr/>
      </w:pPr>
      <w:r w:rsidDel="00000000" w:rsidR="00000000" w:rsidRPr="00000000">
        <w:rPr>
          <w:rtl w:val="0"/>
        </w:rPr>
        <w:t xml:space="preserve">Para esta actividad las personas pueden llevar diferentes residuos peligrosos de posconsumo como lo son los medicamentos de uso veterinario vencidos, envases y embalajes. Así mismo en términos lumínicos se van a recibir los tubos fluorescentes, bombillas compactas integradas y no integradas y lámparas HID. Baterías de plomo ácidos de vehículos, así como también las de uso doméstico. </w:t>
      </w:r>
    </w:p>
    <w:p w:rsidR="00000000" w:rsidDel="00000000" w:rsidP="00000000" w:rsidRDefault="00000000" w:rsidRPr="00000000" w14:paraId="00000009">
      <w:pPr>
        <w:spacing w:after="160" w:line="360" w:lineRule="auto"/>
        <w:jc w:val="both"/>
        <w:rPr/>
      </w:pPr>
      <w:r w:rsidDel="00000000" w:rsidR="00000000" w:rsidRPr="00000000">
        <w:rPr>
          <w:rtl w:val="0"/>
        </w:rPr>
        <w:t xml:space="preserve">Como esta estrategia busca llegar hasta veredas de la parte rural, los campesinos y la comunidad en general pueden acercarse a entregar elementos como envases, empaques de plaguicidas de uso agrícola ya usados, a su vez plásticos, cartón y metal que ya no utilicen.</w:t>
      </w:r>
    </w:p>
    <w:p w:rsidR="00000000" w:rsidDel="00000000" w:rsidP="00000000" w:rsidRDefault="00000000" w:rsidRPr="00000000" w14:paraId="0000000A">
      <w:pPr>
        <w:spacing w:after="160" w:line="360" w:lineRule="auto"/>
        <w:jc w:val="both"/>
        <w:rPr/>
      </w:pPr>
      <w:r w:rsidDel="00000000" w:rsidR="00000000" w:rsidRPr="00000000">
        <w:rPr>
          <w:rtl w:val="0"/>
        </w:rPr>
        <w:t xml:space="preserve">De los hogares pueden sacar elementos como los envases de productos insecticidas. Por otro lado los electrodomésticos como computadores, televisores, microondas se recibirán debidamente cubiertos y protegidos.</w:t>
      </w:r>
    </w:p>
    <w:p w:rsidR="00000000" w:rsidDel="00000000" w:rsidP="00000000" w:rsidRDefault="00000000" w:rsidRPr="00000000" w14:paraId="0000000B">
      <w:pPr>
        <w:spacing w:after="160" w:line="360" w:lineRule="auto"/>
        <w:jc w:val="both"/>
        <w:rPr/>
      </w:pPr>
      <w:r w:rsidDel="00000000" w:rsidR="00000000" w:rsidRPr="00000000">
        <w:rPr>
          <w:rtl w:val="0"/>
        </w:rPr>
        <w:t xml:space="preserve">Cada uno de estos elementos deben ser manipulados por gestores autorizados ya que pueden ser nocivos para la salud, cuando sean recibidos se determinará su aprovechamiento o disposición final para el producto. </w:t>
      </w:r>
    </w:p>
    <w:p w:rsidR="00000000" w:rsidDel="00000000" w:rsidP="00000000" w:rsidRDefault="00000000" w:rsidRPr="00000000" w14:paraId="0000000C">
      <w:pPr>
        <w:spacing w:after="160" w:line="360" w:lineRule="auto"/>
        <w:jc w:val="both"/>
        <w:rPr>
          <w:b w:val="1"/>
        </w:rPr>
      </w:pPr>
      <w:r w:rsidDel="00000000" w:rsidR="00000000" w:rsidRPr="00000000">
        <w:rPr>
          <w:b w:val="1"/>
          <w:rtl w:val="0"/>
        </w:rPr>
        <w:t xml:space="preserve">Cronograma</w:t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029.0" w:type="dxa"/>
        <w:jc w:val="left"/>
        <w:tblInd w:w="100.0" w:type="pc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3009.6666666666665"/>
        <w:gridCol w:w="3009.6666666666665"/>
        <w:gridCol w:w="3009.6666666666665"/>
        <w:tblGridChange w:id="0">
          <w:tblGrid>
            <w:gridCol w:w="3009.6666666666665"/>
            <w:gridCol w:w="3009.6666666666665"/>
            <w:gridCol w:w="3009.6666666666665"/>
          </w:tblGrid>
        </w:tblGridChange>
      </w:tblGrid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widowControl w:val="0"/>
              <w:spacing w:line="240" w:lineRule="auto"/>
              <w:jc w:val="center"/>
              <w:rPr>
                <w:b w:val="1"/>
                <w:i w:val="1"/>
              </w:rPr>
            </w:pPr>
            <w:r w:rsidDel="00000000" w:rsidR="00000000" w:rsidRPr="00000000">
              <w:rPr>
                <w:b w:val="1"/>
                <w:i w:val="1"/>
                <w:rtl w:val="0"/>
              </w:rPr>
              <w:t xml:space="preserve">Jornada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widowControl w:val="0"/>
              <w:spacing w:line="240" w:lineRule="auto"/>
              <w:jc w:val="center"/>
              <w:rPr>
                <w:b w:val="1"/>
                <w:i w:val="1"/>
              </w:rPr>
            </w:pPr>
            <w:r w:rsidDel="00000000" w:rsidR="00000000" w:rsidRPr="00000000">
              <w:rPr>
                <w:b w:val="1"/>
                <w:i w:val="1"/>
                <w:rtl w:val="0"/>
              </w:rPr>
              <w:t xml:space="preserve">Lugar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widowControl w:val="0"/>
              <w:spacing w:line="240" w:lineRule="auto"/>
              <w:jc w:val="center"/>
              <w:rPr>
                <w:b w:val="1"/>
                <w:i w:val="1"/>
              </w:rPr>
            </w:pPr>
            <w:r w:rsidDel="00000000" w:rsidR="00000000" w:rsidRPr="00000000">
              <w:rPr>
                <w:b w:val="1"/>
                <w:i w:val="1"/>
                <w:rtl w:val="0"/>
              </w:rPr>
              <w:t xml:space="preserve">Fecha </w:t>
            </w:r>
          </w:p>
        </w:tc>
      </w:tr>
      <w:tr>
        <w:trPr>
          <w:trHeight w:val="420" w:hRule="atLeast"/>
        </w:trPr>
        <w:tc>
          <w:tcPr>
            <w:vMerge w:val="restart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Jornada 1 </w:t>
            </w:r>
          </w:p>
          <w:p w:rsidR="00000000" w:rsidDel="00000000" w:rsidP="00000000" w:rsidRDefault="00000000" w:rsidRPr="00000000" w14:paraId="00000012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3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4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5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Veredas Margaritas – Unión – Chisacá </w:t>
            </w:r>
          </w:p>
          <w:p w:rsidR="00000000" w:rsidDel="00000000" w:rsidP="00000000" w:rsidRDefault="00000000" w:rsidRPr="00000000" w14:paraId="00000017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Punto de recolección temporal -  Campamento</w:t>
            </w:r>
          </w:p>
          <w:p w:rsidR="00000000" w:rsidDel="00000000" w:rsidP="00000000" w:rsidRDefault="00000000" w:rsidRPr="00000000" w14:paraId="00000018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21 De Junio - 10 am -12 m </w:t>
            </w:r>
          </w:p>
        </w:tc>
      </w:tr>
      <w:tr>
        <w:trPr>
          <w:trHeight w:val="420" w:hRule="atLeast"/>
        </w:trPr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widowControl w:val="0"/>
              <w:spacing w:after="0" w:before="0" w:line="240" w:lineRule="auto"/>
              <w:ind w:left="0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Veredas Arrayanes – Hato – Andes </w:t>
            </w:r>
          </w:p>
          <w:p w:rsidR="00000000" w:rsidDel="00000000" w:rsidP="00000000" w:rsidRDefault="00000000" w:rsidRPr="00000000" w14:paraId="0000001C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Punto de recolección temporal - Predio El Tesoro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21 De Junio - 1 pm - 3 pm</w:t>
            </w:r>
          </w:p>
        </w:tc>
      </w:tr>
      <w:tr>
        <w:trPr>
          <w:trHeight w:val="420" w:hRule="atLeast"/>
        </w:trPr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widowControl w:val="0"/>
              <w:spacing w:after="0" w:before="0" w:line="240" w:lineRule="auto"/>
              <w:ind w:left="0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Vereda Curubital </w:t>
            </w:r>
          </w:p>
          <w:p w:rsidR="00000000" w:rsidDel="00000000" w:rsidP="00000000" w:rsidRDefault="00000000" w:rsidRPr="00000000" w14:paraId="00000020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Punto de recolección temporal - Casa Jorge Simbaqueba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21 De Junio 3:20 pm - 5 pm</w:t>
            </w:r>
          </w:p>
        </w:tc>
      </w:tr>
      <w:tr>
        <w:trPr>
          <w:trHeight w:val="420" w:hRule="atLeast"/>
        </w:trPr>
        <w:tc>
          <w:tcPr>
            <w:vMerge w:val="restart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2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Jornada 2</w:t>
            </w:r>
          </w:p>
          <w:p w:rsidR="00000000" w:rsidDel="00000000" w:rsidP="00000000" w:rsidRDefault="00000000" w:rsidRPr="00000000" w14:paraId="00000023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4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5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6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7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8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Vereda El Destino </w:t>
            </w:r>
          </w:p>
          <w:p w:rsidR="00000000" w:rsidDel="00000000" w:rsidP="00000000" w:rsidRDefault="00000000" w:rsidRPr="00000000" w14:paraId="00000029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Salón Comunal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A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24 De Junio 10 am - 12 m </w:t>
            </w:r>
          </w:p>
        </w:tc>
      </w:tr>
      <w:tr>
        <w:trPr>
          <w:trHeight w:val="420" w:hRule="atLeast"/>
        </w:trPr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B">
            <w:pPr>
              <w:widowControl w:val="0"/>
              <w:spacing w:after="0" w:before="0" w:line="240" w:lineRule="auto"/>
              <w:ind w:left="0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C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Veredas Olarte – Chiguaza</w:t>
            </w:r>
          </w:p>
          <w:p w:rsidR="00000000" w:rsidDel="00000000" w:rsidP="00000000" w:rsidRDefault="00000000" w:rsidRPr="00000000" w14:paraId="0000002D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Punto de recolección temporal - Salón Comunal Olarte 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E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24 De Junio 1 pm - 3 pm  </w:t>
            </w:r>
          </w:p>
        </w:tc>
      </w:tr>
      <w:tr>
        <w:trPr>
          <w:trHeight w:val="420" w:hRule="atLeast"/>
        </w:trPr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F">
            <w:pPr>
              <w:widowControl w:val="0"/>
              <w:spacing w:after="0" w:before="0" w:line="240" w:lineRule="auto"/>
              <w:ind w:left="0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0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Veredas Corinto, Requilina Y Uval </w:t>
            </w:r>
          </w:p>
          <w:p w:rsidR="00000000" w:rsidDel="00000000" w:rsidP="00000000" w:rsidRDefault="00000000" w:rsidRPr="00000000" w14:paraId="00000031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Punto de recolección temporal - Vivero Alcaldía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2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24 De Junio 1 pm - 3 pm</w:t>
            </w:r>
          </w:p>
        </w:tc>
      </w:tr>
      <w:tr>
        <w:trPr>
          <w:trHeight w:val="420" w:hRule="atLeast"/>
        </w:trPr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3">
            <w:pPr>
              <w:widowControl w:val="0"/>
              <w:spacing w:after="0" w:before="0" w:line="240" w:lineRule="auto"/>
              <w:ind w:left="0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4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Vereda Soches</w:t>
            </w:r>
          </w:p>
          <w:p w:rsidR="00000000" w:rsidDel="00000000" w:rsidP="00000000" w:rsidRDefault="00000000" w:rsidRPr="00000000" w14:paraId="00000035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Punto de recolección temporal - Caseta antigua vía al llano.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6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24 De Junio 3:20 pm - 5 pm </w:t>
            </w:r>
          </w:p>
        </w:tc>
      </w:tr>
    </w:tbl>
    <w:p w:rsidR="00000000" w:rsidDel="00000000" w:rsidP="00000000" w:rsidRDefault="00000000" w:rsidRPr="00000000" w14:paraId="00000037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spacing w:after="160" w:line="360" w:lineRule="auto"/>
        <w:jc w:val="both"/>
        <w:rPr/>
      </w:pPr>
      <w:r w:rsidDel="00000000" w:rsidR="00000000" w:rsidRPr="00000000">
        <w:rPr>
          <w:rtl w:val="0"/>
        </w:rPr>
        <w:t xml:space="preserve">Para más información frente a los residuos que pueden entregar, ingresen a la página web: https://calusme.blogspot.com/p/reciclaton-2021.html . Contamos con tu participación para seguir haciendo de Usme una zona verde libre de desechos contaminantes.</w:t>
      </w:r>
    </w:p>
    <w:p w:rsidR="00000000" w:rsidDel="00000000" w:rsidP="00000000" w:rsidRDefault="00000000" w:rsidRPr="00000000" w14:paraId="00000039">
      <w:pPr>
        <w:spacing w:after="160" w:line="36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spacing w:after="160" w:line="360" w:lineRule="auto"/>
        <w:jc w:val="both"/>
        <w:rPr>
          <w:b w:val="1"/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Valeria Gómez Montaña</w:t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4933950</wp:posOffset>
            </wp:positionH>
            <wp:positionV relativeFrom="paragraph">
              <wp:posOffset>114300</wp:posOffset>
            </wp:positionV>
            <wp:extent cx="1275591" cy="654669"/>
            <wp:effectExtent b="0" l="0" r="0" t="0"/>
            <wp:wrapSquare wrapText="bothSides" distB="114300" distT="114300" distL="114300" distR="114300"/>
            <wp:docPr id="2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275591" cy="654669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3B">
      <w:pPr>
        <w:spacing w:after="240" w:before="240" w:line="360" w:lineRule="auto"/>
        <w:rPr>
          <w:b w:val="1"/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Jefe de prensa </w:t>
      </w:r>
    </w:p>
    <w:p w:rsidR="00000000" w:rsidDel="00000000" w:rsidP="00000000" w:rsidRDefault="00000000" w:rsidRPr="00000000" w14:paraId="0000003C">
      <w:pPr>
        <w:spacing w:after="240" w:before="240" w:line="360" w:lineRule="auto"/>
        <w:rPr>
          <w:b w:val="1"/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Alcaldía Local de Usme</w:t>
      </w:r>
    </w:p>
    <w:p w:rsidR="00000000" w:rsidDel="00000000" w:rsidP="00000000" w:rsidRDefault="00000000" w:rsidRPr="00000000" w14:paraId="0000003D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rPr>
          <w:b w:val="1"/>
          <w:color w:val="3b3b3b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rPr>
          <w:b w:val="1"/>
          <w:color w:val="3b3b3b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rPr>
          <w:b w:val="1"/>
          <w:color w:val="3b3b3b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sectPr>
      <w:headerReference r:id="rId8" w:type="default"/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44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s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2.png"/><Relationship Id="rId7" Type="http://schemas.openxmlformats.org/officeDocument/2006/relationships/image" Target="media/image1.png"/><Relationship Id="rId8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